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 w:cs="Times New Roman"/>
          <w:spacing w:val="-11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pacing w:val="-11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</w:rPr>
        <w:t>安徽创新中心</w:t>
      </w:r>
      <w:r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  <w:lang w:val="en-US" w:eastAsia="zh-CN"/>
        </w:rPr>
        <w:t>第六期</w:t>
      </w:r>
      <w:r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</w:rPr>
        <w:t>高层次人才项目路演对接会</w:t>
      </w:r>
      <w:r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  <w:lang w:val="en-US" w:eastAsia="zh-CN"/>
        </w:rPr>
        <w:t>询价函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  <w:lang w:val="en-US" w:eastAsia="zh-CN"/>
        </w:rPr>
      </w:pPr>
    </w:p>
    <w:tbl>
      <w:tblPr>
        <w:tblStyle w:val="3"/>
        <w:tblW w:w="9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601"/>
        <w:gridCol w:w="2010"/>
        <w:gridCol w:w="3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费用项目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金额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会场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租赁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8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酒店会议厅租赁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交通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8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参会企业、专家、嘉宾会务交通费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宣传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8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自媒体宣发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商务接待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8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按商务接待标准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视频拍摄与制作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8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摄影摄像、制作短视频（3min以内）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物料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8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主视觉背景板、会场指示牌、会议材料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会务服务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不可预见费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8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0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>计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8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C3FE0"/>
    <w:rsid w:val="270C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2024-09-09T02:12:00Z</dcterms:created>
  <dc:creator>舒婷</dc:creator>
  <cp:lastModifiedBy>舒婷</cp:lastModifiedBy>
  <dcterms:modified xsi:type="dcterms:W3CDTF">2024-09-09T02:12:17Z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